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0483A">
            <w:pPr>
              <w:jc w:val="center"/>
              <w:rPr>
                <w:rFonts w:ascii="Arial" w:hAnsi="Arial"/>
              </w:rPr>
            </w:pPr>
            <w:r>
              <w:rPr>
                <w:rFonts w:ascii="Arial" w:hAnsi="Arial"/>
                <w:noProof/>
                <w:lang w:val="en-CA" w:eastAsia="en-CA"/>
              </w:rPr>
              <w:drawing>
                <wp:inline distT="0" distB="0" distL="0" distR="0">
                  <wp:extent cx="1370638" cy="1628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629918"/>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proofErr w:type="spellStart"/>
            <w:smartTag w:uri="urn:schemas-microsoft-com:office:smarttags" w:element="stockticker">
              <w:r>
                <w:rPr>
                  <w:rFonts w:ascii="Arial" w:hAnsi="Arial"/>
                  <w:b/>
                  <w:bCs/>
                </w:rPr>
                <w:t>N</w:t>
              </w:r>
              <w:r w:rsidR="00F86464">
                <w:rPr>
                  <w:rFonts w:ascii="Arial" w:hAnsi="Arial"/>
                  <w:b/>
                  <w:bCs/>
                </w:rPr>
                <w:t>RT</w:t>
              </w:r>
            </w:smartTag>
            <w:proofErr w:type="spellEnd"/>
            <w:r w:rsidR="00F86464">
              <w:rPr>
                <w:rFonts w:ascii="Arial" w:hAnsi="Arial"/>
                <w:b/>
                <w:bCs/>
              </w:rPr>
              <w:t xml:space="preserve"> 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F64E56" w:rsidP="00F64E56">
            <w:pPr>
              <w:rPr>
                <w:rFonts w:ascii="Arial" w:hAnsi="Arial"/>
                <w:b/>
                <w:bCs/>
              </w:rPr>
            </w:pPr>
            <w:r>
              <w:rPr>
                <w:rFonts w:ascii="Arial" w:hAnsi="Arial"/>
                <w:b/>
                <w:bCs/>
              </w:rPr>
              <w:t>Ryan</w:t>
            </w:r>
            <w:r w:rsidR="00934458">
              <w:rPr>
                <w:rFonts w:ascii="Arial" w:hAnsi="Arial"/>
                <w:b/>
                <w:bCs/>
              </w:rPr>
              <w:t xml:space="preserve"> N</w:t>
            </w:r>
            <w:r w:rsidR="006710E3">
              <w:rPr>
                <w:rFonts w:ascii="Arial" w:hAnsi="Arial"/>
                <w:b/>
                <w:bCs/>
              </w:rPr>
              <w:t>amespetra</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60483A" w:rsidP="00F64E56">
            <w:pPr>
              <w:rPr>
                <w:rFonts w:ascii="Arial" w:hAnsi="Arial"/>
                <w:b/>
                <w:bCs/>
              </w:rPr>
            </w:pPr>
            <w:r>
              <w:rPr>
                <w:rFonts w:ascii="Arial" w:hAnsi="Arial"/>
                <w:b/>
                <w:bCs/>
              </w:rPr>
              <w:t>May</w:t>
            </w:r>
            <w:r w:rsidR="007A1744">
              <w:rPr>
                <w:rFonts w:ascii="Arial" w:hAnsi="Arial"/>
                <w:b/>
                <w:bCs/>
              </w:rPr>
              <w:t xml:space="preserve"> 201</w:t>
            </w:r>
            <w:r w:rsidR="00F64E56">
              <w:rPr>
                <w:rFonts w:ascii="Arial" w:hAnsi="Arial"/>
                <w:b/>
                <w:bCs/>
              </w:rPr>
              <w:t>4</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4F5889" w:rsidP="007A1744">
            <w:pPr>
              <w:rPr>
                <w:rFonts w:ascii="Arial" w:hAnsi="Arial"/>
                <w:b/>
                <w:bCs/>
              </w:rPr>
            </w:pPr>
            <w:r>
              <w:rPr>
                <w:rFonts w:ascii="Arial" w:hAnsi="Arial"/>
                <w:b/>
                <w:bCs/>
              </w:rPr>
              <w:t>May 2013</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3760DD">
            <w:pPr>
              <w:jc w:val="center"/>
              <w:rPr>
                <w:rFonts w:ascii="Arial" w:hAnsi="Arial"/>
                <w:b/>
                <w:bCs/>
              </w:rPr>
            </w:pPr>
            <w:r>
              <w:rPr>
                <w:rFonts w:ascii="Arial" w:hAnsi="Arial"/>
                <w:b/>
                <w:bCs/>
              </w:rPr>
              <w:t>“C.Kirkwood”</w:t>
            </w:r>
            <w:bookmarkStart w:id="0" w:name="_GoBack"/>
            <w:bookmarkEnd w:id="0"/>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60483A">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934458">
        <w:trPr>
          <w:cantSplit/>
        </w:trPr>
        <w:tc>
          <w:tcPr>
            <w:tcW w:w="9378" w:type="dxa"/>
            <w:gridSpan w:val="6"/>
          </w:tcPr>
          <w:p w:rsidR="00934458" w:rsidRDefault="00934458" w:rsidP="005A3AF6">
            <w:pPr>
              <w:pStyle w:val="Heading2"/>
              <w:tabs>
                <w:tab w:val="center" w:pos="4560"/>
              </w:tabs>
              <w:rPr>
                <w:rFonts w:ascii="Arial" w:hAnsi="Arial"/>
              </w:rPr>
            </w:pPr>
          </w:p>
          <w:p w:rsidR="00934458" w:rsidRDefault="00934458" w:rsidP="005A3AF6">
            <w:pPr>
              <w:pStyle w:val="Heading2"/>
              <w:tabs>
                <w:tab w:val="center" w:pos="4560"/>
              </w:tabs>
              <w:rPr>
                <w:rFonts w:ascii="Arial" w:hAnsi="Arial"/>
              </w:rPr>
            </w:pPr>
            <w:r>
              <w:rPr>
                <w:rFonts w:ascii="Arial" w:hAnsi="Arial"/>
              </w:rPr>
              <w:t>Copyright ©</w:t>
            </w:r>
            <w:r w:rsidRPr="00A04590">
              <w:rPr>
                <w:rFonts w:ascii="Arial" w:hAnsi="Arial"/>
              </w:rPr>
              <w:t>20</w:t>
            </w:r>
            <w:r w:rsidR="0060483A">
              <w:rPr>
                <w:rFonts w:ascii="Arial" w:hAnsi="Arial"/>
              </w:rPr>
              <w:t>1</w:t>
            </w:r>
            <w:r w:rsidR="00F64E56">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34458" w:rsidRDefault="00934458" w:rsidP="005A3AF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4458" w:rsidRDefault="00934458" w:rsidP="005A3AF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4458">
        <w:trPr>
          <w:cantSplit/>
        </w:trPr>
        <w:tc>
          <w:tcPr>
            <w:tcW w:w="9378" w:type="dxa"/>
            <w:gridSpan w:val="6"/>
          </w:tcPr>
          <w:p w:rsidR="00934458" w:rsidRPr="0037761C" w:rsidRDefault="00934458" w:rsidP="0060483A">
            <w:pPr>
              <w:pStyle w:val="Heading2"/>
              <w:tabs>
                <w:tab w:val="center" w:pos="4560"/>
              </w:tabs>
              <w:rPr>
                <w:rFonts w:ascii="Arial" w:hAnsi="Arial"/>
                <w:sz w:val="23"/>
                <w:szCs w:val="23"/>
              </w:rPr>
            </w:pPr>
            <w:r w:rsidRPr="0037761C">
              <w:rPr>
                <w:rFonts w:ascii="Arial" w:hAnsi="Arial"/>
                <w:i/>
                <w:sz w:val="23"/>
                <w:szCs w:val="23"/>
              </w:rPr>
              <w:t>For additional informat</w:t>
            </w:r>
            <w:r w:rsidR="0060483A">
              <w:rPr>
                <w:rFonts w:ascii="Arial" w:hAnsi="Arial"/>
                <w:i/>
                <w:sz w:val="23"/>
                <w:szCs w:val="23"/>
              </w:rPr>
              <w:t>ion, please contact Colin Kirkwood</w:t>
            </w:r>
            <w:r w:rsidR="00184AB3">
              <w:rPr>
                <w:rFonts w:ascii="Arial" w:hAnsi="Arial"/>
                <w:i/>
                <w:sz w:val="23"/>
                <w:szCs w:val="23"/>
              </w:rPr>
              <w:t>;</w:t>
            </w:r>
            <w:r w:rsidRPr="0037761C">
              <w:rPr>
                <w:rFonts w:ascii="Arial" w:hAnsi="Arial"/>
                <w:i/>
                <w:sz w:val="23"/>
                <w:szCs w:val="23"/>
              </w:rPr>
              <w:t xml:space="preserve"> </w:t>
            </w:r>
            <w:r w:rsidR="000B5733">
              <w:rPr>
                <w:rFonts w:ascii="Arial" w:hAnsi="Arial"/>
                <w:i/>
                <w:sz w:val="23"/>
                <w:szCs w:val="23"/>
              </w:rPr>
              <w:t xml:space="preserve">                                               </w:t>
            </w:r>
            <w:r w:rsidR="0060483A">
              <w:rPr>
                <w:rFonts w:ascii="Arial" w:hAnsi="Arial"/>
                <w:i/>
                <w:sz w:val="23"/>
                <w:szCs w:val="23"/>
              </w:rPr>
              <w:t>Dean</w:t>
            </w:r>
            <w:r w:rsidRPr="0037761C">
              <w:rPr>
                <w:rFonts w:ascii="Arial" w:hAnsi="Arial"/>
                <w:i/>
                <w:sz w:val="23"/>
                <w:szCs w:val="23"/>
              </w:rPr>
              <w:t>, Environment</w:t>
            </w:r>
            <w:r w:rsidR="00184AB3">
              <w:rPr>
                <w:rFonts w:ascii="Arial" w:hAnsi="Arial"/>
                <w:i/>
                <w:sz w:val="23"/>
                <w:szCs w:val="23"/>
              </w:rPr>
              <w:t>/Design/Business</w:t>
            </w:r>
          </w:p>
        </w:tc>
      </w:tr>
      <w:tr w:rsidR="00934458">
        <w:trPr>
          <w:cantSplit/>
        </w:trPr>
        <w:tc>
          <w:tcPr>
            <w:tcW w:w="9378" w:type="dxa"/>
            <w:gridSpan w:val="6"/>
          </w:tcPr>
          <w:p w:rsidR="00934458" w:rsidRPr="00BF45B6" w:rsidRDefault="00934458" w:rsidP="00184AB3">
            <w:pPr>
              <w:tabs>
                <w:tab w:val="center" w:pos="4560"/>
              </w:tabs>
              <w:jc w:val="center"/>
              <w:rPr>
                <w:rFonts w:ascii="Arial" w:hAnsi="Arial"/>
                <w:b/>
                <w:i/>
                <w:lang w:val="en-GB"/>
              </w:rPr>
            </w:pPr>
            <w:r>
              <w:rPr>
                <w:rFonts w:ascii="Arial" w:hAnsi="Arial"/>
                <w:b/>
                <w:i/>
                <w:lang w:val="en-GB"/>
              </w:rPr>
              <w:t xml:space="preserve">School of </w:t>
            </w:r>
            <w:r w:rsidR="00184AB3">
              <w:rPr>
                <w:rFonts w:ascii="Arial" w:hAnsi="Arial"/>
                <w:b/>
                <w:i/>
                <w:lang w:val="en-GB"/>
              </w:rPr>
              <w:t xml:space="preserve">Environment, </w:t>
            </w:r>
            <w:r>
              <w:rPr>
                <w:rFonts w:ascii="Arial" w:hAnsi="Arial"/>
                <w:b/>
                <w:i/>
                <w:lang w:val="en-GB"/>
              </w:rPr>
              <w:t xml:space="preserve">Technology and </w:t>
            </w:r>
            <w:r w:rsidR="00184AB3">
              <w:rPr>
                <w:rFonts w:ascii="Arial" w:hAnsi="Arial"/>
                <w:b/>
                <w:i/>
                <w:lang w:val="en-GB"/>
              </w:rPr>
              <w:t>Business</w:t>
            </w:r>
          </w:p>
        </w:tc>
      </w:tr>
      <w:tr w:rsidR="00934458">
        <w:trPr>
          <w:cantSplit/>
        </w:trPr>
        <w:tc>
          <w:tcPr>
            <w:tcW w:w="9378" w:type="dxa"/>
            <w:gridSpan w:val="6"/>
          </w:tcPr>
          <w:p w:rsidR="00934458" w:rsidRPr="00BF45B6" w:rsidRDefault="00934458" w:rsidP="005A3AF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7C06A5">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F96C98">
            <w:pPr>
              <w:pStyle w:val="BodyTextIndent"/>
              <w:tabs>
                <w:tab w:val="left" w:pos="0"/>
              </w:tabs>
              <w:ind w:left="0" w:firstLine="0"/>
            </w:pPr>
            <w:r>
              <w:rPr>
                <w:rFonts w:ascii="Arial" w:hAnsi="Arial"/>
              </w:rPr>
              <w:t xml:space="preserve">This course concentrates on fundamental aspects of anatomy, physiology, ecology and natural history of fishes of the Great Lakes Region. Lab sessions will develop skills in the identification and classification of freshwater fishes as well as </w:t>
            </w:r>
            <w:r w:rsidR="00F96C98">
              <w:rPr>
                <w:rFonts w:ascii="Arial" w:hAnsi="Arial"/>
              </w:rPr>
              <w:t>their internal and external anatomy.</w:t>
            </w:r>
          </w:p>
        </w:tc>
      </w:tr>
    </w:tbl>
    <w:p w:rsidR="00D438F0" w:rsidRDefault="00D438F0"/>
    <w:tbl>
      <w:tblPr>
        <w:tblW w:w="8901" w:type="dxa"/>
        <w:tblLayout w:type="fixed"/>
        <w:tblLook w:val="0000" w:firstRow="0" w:lastRow="0" w:firstColumn="0" w:lastColumn="0" w:noHBand="0" w:noVBand="0"/>
      </w:tblPr>
      <w:tblGrid>
        <w:gridCol w:w="678"/>
        <w:gridCol w:w="570"/>
        <w:gridCol w:w="7653"/>
      </w:tblGrid>
      <w:tr w:rsidR="00D438F0" w:rsidTr="00375E35">
        <w:trPr>
          <w:cantSplit/>
          <w:trHeight w:val="133"/>
        </w:trPr>
        <w:tc>
          <w:tcPr>
            <w:tcW w:w="678" w:type="dxa"/>
          </w:tcPr>
          <w:p w:rsidR="00D438F0" w:rsidRDefault="00D438F0">
            <w:pPr>
              <w:pStyle w:val="EnvelopeReturn"/>
              <w:rPr>
                <w:b/>
              </w:rPr>
            </w:pPr>
            <w:r>
              <w:rPr>
                <w:b/>
              </w:rPr>
              <w:t>II.</w:t>
            </w:r>
          </w:p>
        </w:tc>
        <w:tc>
          <w:tcPr>
            <w:tcW w:w="8223"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rsidTr="00375E35">
        <w:trPr>
          <w:cantSplit/>
          <w:trHeight w:val="133"/>
        </w:trPr>
        <w:tc>
          <w:tcPr>
            <w:tcW w:w="678" w:type="dxa"/>
          </w:tcPr>
          <w:p w:rsidR="00D438F0" w:rsidRDefault="00D438F0">
            <w:pPr>
              <w:pStyle w:val="EnvelopeReturn"/>
              <w:rPr>
                <w:rFonts w:ascii="Times New Roman" w:hAnsi="Times New Roman"/>
                <w:b/>
              </w:rPr>
            </w:pPr>
          </w:p>
        </w:tc>
        <w:tc>
          <w:tcPr>
            <w:tcW w:w="8223"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r>
              <w:t>1.</w:t>
            </w: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tc>
        <w:tc>
          <w:tcPr>
            <w:tcW w:w="7653"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Great Lakes basin to the </w:t>
            </w:r>
            <w:r w:rsidRPr="00D27F3D">
              <w:rPr>
                <w:rFonts w:ascii="Arial" w:hAnsi="Arial"/>
                <w:b/>
                <w:u w:val="single"/>
              </w:rPr>
              <w:t>family</w:t>
            </w:r>
            <w:r w:rsidRPr="005C6416">
              <w:rPr>
                <w:rFonts w:ascii="Arial" w:hAnsi="Arial"/>
                <w:b/>
                <w:u w:val="single"/>
              </w:rPr>
              <w:t xml:space="preserve"> level</w:t>
            </w:r>
            <w:r>
              <w:rPr>
                <w:rFonts w:ascii="Arial" w:hAnsi="Arial"/>
                <w:b/>
              </w:rPr>
              <w:t xml:space="preserve"> based on taxonomic characteristics.</w:t>
            </w:r>
            <w:r w:rsidR="00F50228">
              <w:rPr>
                <w:rFonts w:ascii="Arial" w:hAnsi="Arial"/>
                <w:b/>
              </w:rPr>
              <w:t xml:space="preserve">  Locate and identify internal and external anatomic</w:t>
            </w:r>
            <w:r w:rsidR="001D1285">
              <w:rPr>
                <w:rFonts w:ascii="Arial" w:hAnsi="Arial"/>
                <w:b/>
              </w:rPr>
              <w:t>al</w:t>
            </w:r>
            <w:r w:rsidR="00F50228">
              <w:rPr>
                <w:rFonts w:ascii="Arial" w:hAnsi="Arial"/>
                <w:b/>
              </w:rPr>
              <w:t xml:space="preserve"> features of Great Lakes fishes.</w:t>
            </w:r>
          </w:p>
          <w:p w:rsidR="00104684" w:rsidRDefault="00104684" w:rsidP="007975A4">
            <w:pPr>
              <w:pStyle w:val="EnvelopeReturn"/>
              <w:rPr>
                <w:b/>
              </w:rPr>
            </w:pPr>
          </w:p>
          <w:p w:rsidR="00F50228" w:rsidRDefault="00F50228" w:rsidP="00F50228">
            <w:pPr>
              <w:rPr>
                <w:rFonts w:ascii="Arial" w:hAnsi="Arial"/>
                <w:u w:val="single"/>
              </w:rPr>
            </w:pPr>
            <w:r>
              <w:rPr>
                <w:rFonts w:ascii="Arial" w:hAnsi="Arial"/>
                <w:u w:val="single"/>
              </w:rPr>
              <w:t>Potential Elements of Performance:</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F50228" w:rsidRPr="00BE1577"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r w:rsidR="005C6416">
              <w:rPr>
                <w:rFonts w:ascii="Arial" w:hAnsi="Arial"/>
              </w:rPr>
              <w:t xml:space="preserve"> for identification to family level</w:t>
            </w:r>
          </w:p>
          <w:p w:rsidR="00F50228" w:rsidRDefault="00F50228" w:rsidP="007975A4">
            <w:pPr>
              <w:pStyle w:val="EnvelopeReturn"/>
              <w:rPr>
                <w:b/>
              </w:rPr>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F50228">
            <w:pPr>
              <w:pStyle w:val="EnvelopeReturn"/>
            </w:pPr>
            <w:r>
              <w:t>2.</w:t>
            </w:r>
          </w:p>
        </w:tc>
        <w:tc>
          <w:tcPr>
            <w:tcW w:w="7653" w:type="dxa"/>
          </w:tcPr>
          <w:p w:rsidR="00D27F3D" w:rsidRDefault="00D27F3D"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Pr>
                <w:rFonts w:ascii="Arial" w:hAnsi="Arial"/>
                <w:b/>
              </w:rPr>
              <w:t xml:space="preserve">Identify freshwater fishes from the Great Lakes basin to the </w:t>
            </w:r>
            <w:r w:rsidRPr="00D27F3D">
              <w:rPr>
                <w:rFonts w:ascii="Arial" w:hAnsi="Arial"/>
                <w:b/>
                <w:u w:val="single"/>
              </w:rPr>
              <w:t>species</w:t>
            </w:r>
            <w:r w:rsidRPr="005C6416">
              <w:rPr>
                <w:rFonts w:ascii="Arial" w:hAnsi="Arial"/>
                <w:b/>
                <w:u w:val="single"/>
              </w:rPr>
              <w:t xml:space="preserve"> level</w:t>
            </w:r>
            <w:r w:rsidRPr="005C6416">
              <w:rPr>
                <w:rFonts w:ascii="Arial" w:hAnsi="Arial"/>
                <w:b/>
              </w:rPr>
              <w:t xml:space="preserve"> </w:t>
            </w:r>
            <w:r>
              <w:rPr>
                <w:rFonts w:ascii="Arial" w:hAnsi="Arial"/>
                <w:b/>
              </w:rPr>
              <w:t>based on taxonomic characteristics.</w:t>
            </w:r>
            <w:r w:rsidRPr="00F50228">
              <w:rPr>
                <w:rFonts w:ascii="Arial" w:hAnsi="Arial"/>
                <w:bCs/>
                <w:u w:val="single"/>
              </w:rPr>
              <w:t xml:space="preserve"> </w:t>
            </w:r>
          </w:p>
          <w:p w:rsidR="00BE1577" w:rsidRPr="00F50228" w:rsidRDefault="00F50228"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sidRPr="00F50228">
              <w:rPr>
                <w:rFonts w:ascii="Arial" w:hAnsi="Arial"/>
                <w:bCs/>
                <w:u w:val="single"/>
              </w:rPr>
              <w:t>Potential Elements of Performance:</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sidR="002535DA">
              <w:rPr>
                <w:rFonts w:ascii="Arial" w:hAnsi="Arial"/>
              </w:rPr>
              <w:t>Salmonids</w:t>
            </w:r>
            <w:proofErr w:type="spellEnd"/>
            <w:r w:rsidR="002535DA">
              <w:rPr>
                <w:rFonts w:ascii="Arial" w:hAnsi="Arial"/>
              </w:rPr>
              <w:t xml:space="preserve"> and larval L</w:t>
            </w:r>
            <w:r>
              <w:rPr>
                <w:rFonts w:ascii="Arial" w:hAnsi="Arial"/>
              </w:rPr>
              <w:t>amprey found in Ontario</w:t>
            </w:r>
          </w:p>
          <w:p w:rsidR="005C6416" w:rsidRPr="00BE1577" w:rsidRDefault="005C6416" w:rsidP="005C6416">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 for identification to species level</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rsidTr="00375E35">
        <w:trPr>
          <w:trHeight w:val="1015"/>
        </w:trPr>
        <w:tc>
          <w:tcPr>
            <w:tcW w:w="678" w:type="dxa"/>
          </w:tcPr>
          <w:p w:rsidR="00D438F0" w:rsidRDefault="00D438F0">
            <w:pPr>
              <w:pStyle w:val="EnvelopeReturn"/>
              <w:rPr>
                <w:rFonts w:ascii="Times New Roman" w:hAnsi="Times New Roman"/>
                <w:b/>
              </w:rPr>
            </w:pPr>
          </w:p>
        </w:tc>
        <w:tc>
          <w:tcPr>
            <w:tcW w:w="570" w:type="dxa"/>
          </w:tcPr>
          <w:p w:rsidR="00D438F0" w:rsidRDefault="00BD7F73">
            <w:pPr>
              <w:pStyle w:val="EnvelopeReturn"/>
            </w:pPr>
            <w:r>
              <w:t>3</w:t>
            </w:r>
            <w:r w:rsidR="00D438F0">
              <w:t>.</w:t>
            </w:r>
          </w:p>
        </w:tc>
        <w:tc>
          <w:tcPr>
            <w:tcW w:w="7653"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rsidTr="00375E35">
        <w:trPr>
          <w:trHeight w:val="5714"/>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rPr>
                <w:rFonts w:ascii="Times New Roman" w:hAnsi="Times New Roman"/>
              </w:rPr>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BD7F73" w:rsidRPr="00BD7F73" w:rsidRDefault="00BD7F73" w:rsidP="005A3AF6">
            <w:pPr>
              <w:rPr>
                <w:rFonts w:ascii="Arial" w:hAnsi="Arial"/>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w:t>
            </w:r>
            <w:r w:rsidR="005A3AF6">
              <w:rPr>
                <w:rFonts w:ascii="Arial" w:hAnsi="Arial"/>
              </w:rPr>
              <w:t xml:space="preserve"> freshwater species as well as </w:t>
            </w:r>
            <w:r>
              <w:rPr>
                <w:rFonts w:ascii="Arial" w:hAnsi="Arial"/>
              </w:rPr>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F60EC8">
            <w:pPr>
              <w:rPr>
                <w:rFonts w:ascii="Arial" w:hAnsi="Arial"/>
              </w:rPr>
            </w:pPr>
            <w:r>
              <w:rPr>
                <w:rFonts w:ascii="Arial" w:hAnsi="Arial"/>
                <w:i/>
              </w:rPr>
              <w:tab/>
            </w:r>
          </w:p>
        </w:tc>
      </w:tr>
      <w:tr w:rsidR="007975A4" w:rsidTr="00375E35">
        <w:trPr>
          <w:trHeight w:val="779"/>
        </w:trPr>
        <w:tc>
          <w:tcPr>
            <w:tcW w:w="678" w:type="dxa"/>
          </w:tcPr>
          <w:p w:rsidR="007975A4" w:rsidRDefault="007975A4">
            <w:pPr>
              <w:pStyle w:val="EnvelopeReturn"/>
              <w:rPr>
                <w:rFonts w:ascii="Times New Roman" w:hAnsi="Times New Roman"/>
                <w:b/>
              </w:rPr>
            </w:pPr>
          </w:p>
        </w:tc>
        <w:tc>
          <w:tcPr>
            <w:tcW w:w="570" w:type="dxa"/>
          </w:tcPr>
          <w:p w:rsidR="007975A4" w:rsidRDefault="00BD7F73">
            <w:pPr>
              <w:pStyle w:val="EnvelopeReturn"/>
            </w:pPr>
            <w:r>
              <w:t>4</w:t>
            </w:r>
            <w:r w:rsidR="007975A4">
              <w:t>.</w:t>
            </w:r>
          </w:p>
        </w:tc>
        <w:tc>
          <w:tcPr>
            <w:tcW w:w="7653"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rsidTr="00375E35">
        <w:trPr>
          <w:trHeight w:val="4157"/>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7975A4" w:rsidRDefault="007975A4" w:rsidP="005A3AF6">
            <w:pPr>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demonstrate an understanding </w:t>
            </w:r>
            <w:r w:rsidR="005C6416">
              <w:rPr>
                <w:rFonts w:ascii="Arial" w:hAnsi="Arial"/>
              </w:rPr>
              <w:t>of terminology specific to the S</w:t>
            </w:r>
            <w:r>
              <w:rPr>
                <w:rFonts w:ascii="Arial" w:hAnsi="Arial"/>
              </w:rPr>
              <w:t xml:space="preserve">almon family and to </w:t>
            </w:r>
            <w:r w:rsidR="005C6416">
              <w:rPr>
                <w:rFonts w:ascii="Arial" w:hAnsi="Arial"/>
              </w:rPr>
              <w:t>the L</w:t>
            </w:r>
            <w:r>
              <w:rPr>
                <w:rFonts w:ascii="Arial" w:hAnsi="Arial"/>
              </w:rPr>
              <w:t>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5A3AF6">
            <w:pPr>
              <w:rPr>
                <w:rFonts w:ascii="Arial" w:hAnsi="Arial"/>
                <w:i/>
              </w:rPr>
            </w:pPr>
            <w:r>
              <w:rPr>
                <w:rFonts w:ascii="Arial" w:hAnsi="Arial"/>
                <w:i/>
              </w:rPr>
              <w:tab/>
            </w:r>
          </w:p>
          <w:p w:rsidR="007975A4" w:rsidRDefault="007975A4" w:rsidP="005A3AF6">
            <w:pPr>
              <w:rPr>
                <w:rFonts w:ascii="Arial" w:hAnsi="Arial"/>
              </w:rPr>
            </w:pPr>
          </w:p>
        </w:tc>
      </w:tr>
      <w:tr w:rsidR="007975A4" w:rsidTr="00375E35">
        <w:trPr>
          <w:trHeight w:val="264"/>
        </w:trPr>
        <w:tc>
          <w:tcPr>
            <w:tcW w:w="678" w:type="dxa"/>
          </w:tcPr>
          <w:p w:rsidR="007975A4" w:rsidRDefault="007975A4">
            <w:pPr>
              <w:pStyle w:val="EnvelopeReturn"/>
              <w:rPr>
                <w:rFonts w:ascii="Times New Roman" w:hAnsi="Times New Roman"/>
                <w:b/>
              </w:rPr>
            </w:pPr>
          </w:p>
        </w:tc>
        <w:tc>
          <w:tcPr>
            <w:tcW w:w="570" w:type="dxa"/>
          </w:tcPr>
          <w:p w:rsidR="007975A4" w:rsidRPr="00D05424" w:rsidRDefault="007975A4" w:rsidP="008114A7">
            <w:pPr>
              <w:pStyle w:val="EnvelopeReturn"/>
            </w:pPr>
          </w:p>
        </w:tc>
        <w:tc>
          <w:tcPr>
            <w:tcW w:w="7653" w:type="dxa"/>
          </w:tcPr>
          <w:p w:rsidR="007975A4" w:rsidRPr="00D05424" w:rsidRDefault="007975A4" w:rsidP="008114A7">
            <w:pPr>
              <w:pStyle w:val="EnvelopeReturn"/>
            </w:pPr>
          </w:p>
        </w:tc>
      </w:tr>
    </w:tbl>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6"/>
          </w:tcPr>
          <w:p w:rsidR="00765099" w:rsidRDefault="00BD7F73" w:rsidP="00BD7F73">
            <w:pPr>
              <w:rPr>
                <w:rFonts w:ascii="Arial" w:hAnsi="Arial"/>
              </w:rPr>
            </w:pPr>
            <w:r>
              <w:rPr>
                <w:rFonts w:ascii="Arial" w:hAnsi="Arial"/>
              </w:rPr>
              <w:t>C</w:t>
            </w:r>
            <w:r w:rsidR="00765099">
              <w:rPr>
                <w:rFonts w:ascii="Arial" w:hAnsi="Arial"/>
              </w:rPr>
              <w:t>lassification and identification</w:t>
            </w:r>
            <w:r>
              <w:rPr>
                <w:rFonts w:ascii="Arial" w:hAnsi="Arial"/>
              </w:rPr>
              <w:t xml:space="preserve"> of Great Lakes fish families</w:t>
            </w:r>
            <w:r w:rsidR="00765099">
              <w:rPr>
                <w:rFonts w:ascii="Arial" w:hAnsi="Arial"/>
              </w:rPr>
              <w:t>.</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p w:rsidR="00BD7F73" w:rsidRDefault="00BD7F73">
            <w:pPr>
              <w:pStyle w:val="EnvelopeReturn"/>
            </w:pPr>
            <w:r>
              <w:t>3.</w:t>
            </w:r>
          </w:p>
        </w:tc>
        <w:tc>
          <w:tcPr>
            <w:tcW w:w="7038" w:type="dxa"/>
            <w:gridSpan w:val="5"/>
          </w:tcPr>
          <w:p w:rsidR="00765099" w:rsidRDefault="005A3AF6" w:rsidP="005A3AF6">
            <w:pPr>
              <w:rPr>
                <w:rFonts w:ascii="Arial" w:hAnsi="Arial"/>
              </w:rPr>
            </w:pPr>
            <w:r>
              <w:rPr>
                <w:rFonts w:ascii="Arial" w:hAnsi="Arial"/>
              </w:rPr>
              <w:t>Internal and External</w:t>
            </w:r>
            <w:r w:rsidR="00765099">
              <w:rPr>
                <w:rFonts w:ascii="Arial" w:hAnsi="Arial"/>
              </w:rPr>
              <w:t xml:space="preserve"> Anatomy</w:t>
            </w:r>
            <w:r>
              <w:rPr>
                <w:rFonts w:ascii="Arial" w:hAnsi="Arial"/>
              </w:rPr>
              <w:t xml:space="preserve"> of Fishes</w:t>
            </w:r>
          </w:p>
          <w:p w:rsidR="00BD7F73" w:rsidRDefault="00BD7F73" w:rsidP="00BD7F73">
            <w:pPr>
              <w:rPr>
                <w:rFonts w:ascii="Arial" w:hAnsi="Arial"/>
              </w:rPr>
            </w:pPr>
            <w:r>
              <w:rPr>
                <w:rFonts w:ascii="Arial" w:hAnsi="Arial"/>
              </w:rPr>
              <w:t>Classification and Identification of Great Lakes fish to species</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4</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5</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p>
        </w:tc>
        <w:tc>
          <w:tcPr>
            <w:tcW w:w="7038" w:type="dxa"/>
            <w:gridSpan w:val="5"/>
          </w:tcPr>
          <w:p w:rsidR="00765099" w:rsidRDefault="00765099" w:rsidP="005A3AF6">
            <w:pPr>
              <w:rPr>
                <w:rFonts w:ascii="Arial" w:hAnsi="Arial"/>
              </w:rPr>
            </w:pPr>
          </w:p>
          <w:p w:rsidR="00765099" w:rsidRDefault="00765099" w:rsidP="005A3AF6">
            <w:pPr>
              <w:rPr>
                <w:rFonts w:ascii="Arial" w:hAnsi="Arial"/>
              </w:rPr>
            </w:pPr>
          </w:p>
        </w:tc>
      </w:tr>
      <w:tr w:rsidR="00765099" w:rsidTr="0080255F">
        <w:trPr>
          <w:gridAfter w:val="1"/>
          <w:wAfter w:w="216" w:type="dxa"/>
          <w:cantSplit/>
          <w:trHeight w:val="2685"/>
        </w:trPr>
        <w:tc>
          <w:tcPr>
            <w:tcW w:w="648" w:type="dxa"/>
            <w:gridSpan w:val="2"/>
          </w:tcPr>
          <w:p w:rsidR="00765099" w:rsidRDefault="00765099">
            <w:pPr>
              <w:pStyle w:val="EnvelopeReturn"/>
              <w:rPr>
                <w:b/>
              </w:rPr>
            </w:pPr>
            <w:r>
              <w:rPr>
                <w:b/>
              </w:rPr>
              <w:t>IV.</w:t>
            </w:r>
          </w:p>
        </w:tc>
        <w:tc>
          <w:tcPr>
            <w:tcW w:w="8208" w:type="dxa"/>
            <w:gridSpan w:val="7"/>
          </w:tcPr>
          <w:p w:rsidR="00765099" w:rsidRDefault="00765099">
            <w:pPr>
              <w:pStyle w:val="EnvelopeReturn"/>
              <w:rPr>
                <w:b/>
              </w:rPr>
            </w:pPr>
            <w:r>
              <w:rPr>
                <w:b/>
              </w:rPr>
              <w:t>REQUIRED RESOURCES/ TEXTS/ MATERIALS:</w:t>
            </w:r>
          </w:p>
          <w:p w:rsidR="00656E53" w:rsidRDefault="00656E53">
            <w:pPr>
              <w:pStyle w:val="EnvelopeReturn"/>
              <w:rPr>
                <w:b/>
              </w:rPr>
            </w:pPr>
          </w:p>
          <w:p w:rsidR="00656E53" w:rsidRDefault="00656E53">
            <w:pPr>
              <w:pStyle w:val="EnvelopeReturn"/>
              <w:rPr>
                <w:b/>
              </w:rPr>
            </w:pPr>
            <w:r>
              <w:rPr>
                <w:b/>
              </w:rPr>
              <w:t>Texts:</w:t>
            </w:r>
          </w:p>
          <w:p w:rsidR="00765099" w:rsidRDefault="00765099">
            <w:pPr>
              <w:pStyle w:val="EnvelopeReturn"/>
              <w:rPr>
                <w:b/>
              </w:rPr>
            </w:pPr>
          </w:p>
          <w:p w:rsidR="005A3AF6" w:rsidRDefault="005A3AF6"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Holm, E, N. </w:t>
            </w:r>
            <w:proofErr w:type="spellStart"/>
            <w:r>
              <w:rPr>
                <w:rFonts w:ascii="Arial" w:hAnsi="Arial"/>
              </w:rPr>
              <w:t>Mandrak</w:t>
            </w:r>
            <w:proofErr w:type="spellEnd"/>
            <w:r>
              <w:rPr>
                <w:rFonts w:ascii="Arial" w:hAnsi="Arial"/>
              </w:rPr>
              <w:t xml:space="preserve"> and M. </w:t>
            </w:r>
            <w:proofErr w:type="spellStart"/>
            <w:r>
              <w:rPr>
                <w:rFonts w:ascii="Arial" w:hAnsi="Arial"/>
              </w:rPr>
              <w:t>Burridge</w:t>
            </w:r>
            <w:proofErr w:type="spellEnd"/>
            <w:r>
              <w:rPr>
                <w:rFonts w:ascii="Arial" w:hAnsi="Arial"/>
              </w:rPr>
              <w:t xml:space="preserve">. 2010.  </w:t>
            </w:r>
            <w:r>
              <w:rPr>
                <w:rFonts w:ascii="Arial" w:hAnsi="Arial"/>
                <w:u w:val="single"/>
              </w:rPr>
              <w:t>The ROM Field Guide to Freshwater Fishes of Ontario</w:t>
            </w:r>
            <w:r w:rsidR="00656E53">
              <w:rPr>
                <w:rFonts w:ascii="Arial" w:hAnsi="Arial"/>
              </w:rPr>
              <w:t xml:space="preserve">.  </w:t>
            </w:r>
            <w:proofErr w:type="spellStart"/>
            <w:r w:rsidR="00656E53">
              <w:rPr>
                <w:rFonts w:ascii="Arial" w:hAnsi="Arial"/>
              </w:rPr>
              <w:t>Altona</w:t>
            </w:r>
            <w:proofErr w:type="spellEnd"/>
            <w:r w:rsidR="00656E53">
              <w:rPr>
                <w:rFonts w:ascii="Arial" w:hAnsi="Arial"/>
              </w:rPr>
              <w:t xml:space="preserve">, Manitoba, </w:t>
            </w:r>
            <w:proofErr w:type="spellStart"/>
            <w:r w:rsidR="00656E53">
              <w:rPr>
                <w:rFonts w:ascii="Arial" w:hAnsi="Arial"/>
              </w:rPr>
              <w:t>Friesens</w:t>
            </w:r>
            <w:proofErr w:type="spellEnd"/>
            <w:r w:rsidR="00656E53">
              <w:rPr>
                <w:rFonts w:ascii="Arial" w:hAnsi="Arial"/>
              </w:rPr>
              <w:t xml:space="preserve"> Printers462 pp.</w:t>
            </w:r>
          </w:p>
          <w:p w:rsidR="00797905" w:rsidRDefault="00797905"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75E35">
              <w:rPr>
                <w:rFonts w:ascii="Arial" w:hAnsi="Arial"/>
              </w:rPr>
              <w:t xml:space="preserve">Scott, </w:t>
            </w:r>
            <w:proofErr w:type="spellStart"/>
            <w:r w:rsidRPr="00375E35">
              <w:rPr>
                <w:rFonts w:ascii="Arial" w:hAnsi="Arial"/>
              </w:rPr>
              <w:t>W.B</w:t>
            </w:r>
            <w:proofErr w:type="spellEnd"/>
            <w:r w:rsidRPr="00375E35">
              <w:rPr>
                <w:rFonts w:ascii="Arial" w:hAnsi="Arial"/>
              </w:rPr>
              <w:t xml:space="preserve">. and </w:t>
            </w:r>
            <w:proofErr w:type="spellStart"/>
            <w:r w:rsidRPr="00375E35">
              <w:rPr>
                <w:rFonts w:ascii="Arial" w:hAnsi="Arial"/>
              </w:rPr>
              <w:t>E.J</w:t>
            </w:r>
            <w:proofErr w:type="spellEnd"/>
            <w:r w:rsidRPr="00375E35">
              <w:rPr>
                <w:rFonts w:ascii="Arial" w:hAnsi="Arial"/>
              </w:rPr>
              <w:t xml:space="preserve">. Crossman.1998. </w:t>
            </w:r>
            <w:r w:rsidRPr="00375E35">
              <w:rPr>
                <w:rFonts w:ascii="Arial" w:hAnsi="Arial"/>
                <w:u w:val="single"/>
              </w:rPr>
              <w:t>Freshwater Fishes of Canada</w:t>
            </w:r>
            <w:r w:rsidRPr="00375E35">
              <w:rPr>
                <w:rFonts w:ascii="Arial" w:hAnsi="Arial"/>
              </w:rPr>
              <w:t>.  Oakville, Gate House Publications Ltd.966 pp.</w:t>
            </w:r>
          </w:p>
          <w:p w:rsidR="005A3AF6" w:rsidRPr="00375E35" w:rsidRDefault="005A3AF6" w:rsidP="00656E5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656E53" w:rsidRPr="00656E53" w:rsidRDefault="00656E53" w:rsidP="00656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Supplies:</w:t>
            </w:r>
          </w:p>
          <w:p w:rsidR="00797905" w:rsidRDefault="00797905" w:rsidP="00375E35">
            <w:pPr>
              <w:rPr>
                <w:rFonts w:ascii="Arial" w:hAnsi="Arial"/>
              </w:rPr>
            </w:pPr>
            <w:r>
              <w:rPr>
                <w:rFonts w:ascii="Arial" w:hAnsi="Arial"/>
              </w:rPr>
              <w:t xml:space="preserve">            </w:t>
            </w:r>
          </w:p>
          <w:p w:rsidR="00797905" w:rsidRDefault="00797905" w:rsidP="00375E35">
            <w:pPr>
              <w:pStyle w:val="EnvelopeReturn"/>
              <w:numPr>
                <w:ilvl w:val="0"/>
                <w:numId w:val="25"/>
              </w:numPr>
              <w:rPr>
                <w:iCs/>
              </w:rPr>
            </w:pPr>
            <w:r>
              <w:rPr>
                <w:iCs/>
              </w:rPr>
              <w:t>Lab coat</w:t>
            </w:r>
          </w:p>
          <w:p w:rsidR="00765099" w:rsidRDefault="00797905" w:rsidP="00375E35">
            <w:pPr>
              <w:pStyle w:val="EnvelopeReturn"/>
              <w:numPr>
                <w:ilvl w:val="0"/>
                <w:numId w:val="25"/>
              </w:numPr>
              <w:rPr>
                <w:iCs/>
              </w:rPr>
            </w:pPr>
            <w:r w:rsidRPr="00375E35">
              <w:rPr>
                <w:iCs/>
              </w:rPr>
              <w:t>Dissecting Kit</w:t>
            </w:r>
          </w:p>
          <w:p w:rsidR="00656E53" w:rsidRPr="00375E35" w:rsidRDefault="00656E53" w:rsidP="00656E53">
            <w:pPr>
              <w:pStyle w:val="EnvelopeReturn"/>
              <w:rPr>
                <w:iCs/>
              </w:rPr>
            </w:pPr>
          </w:p>
        </w:tc>
      </w:tr>
      <w:tr w:rsidR="00765099" w:rsidTr="0080255F">
        <w:trPr>
          <w:gridAfter w:val="1"/>
          <w:wAfter w:w="216" w:type="dxa"/>
          <w:cantSplit/>
          <w:trHeight w:val="5109"/>
        </w:trPr>
        <w:tc>
          <w:tcPr>
            <w:tcW w:w="648" w:type="dxa"/>
            <w:gridSpan w:val="2"/>
          </w:tcPr>
          <w:p w:rsidR="00765099" w:rsidRDefault="00765099">
            <w:pPr>
              <w:pStyle w:val="EnvelopeReturn"/>
              <w:rPr>
                <w:b/>
              </w:rPr>
            </w:pPr>
            <w:r>
              <w:rPr>
                <w:b/>
              </w:rPr>
              <w:t>V.</w:t>
            </w:r>
          </w:p>
        </w:tc>
        <w:tc>
          <w:tcPr>
            <w:tcW w:w="8208" w:type="dxa"/>
            <w:gridSpan w:val="7"/>
          </w:tcPr>
          <w:p w:rsidR="00765099" w:rsidRDefault="00765099">
            <w:pPr>
              <w:pStyle w:val="EnvelopeReturn"/>
              <w:rPr>
                <w:b/>
              </w:rPr>
            </w:pPr>
            <w:r>
              <w:rPr>
                <w:b/>
              </w:rPr>
              <w:t>EVALUATION PROCESS/GRADING SYSTEM:</w:t>
            </w:r>
          </w:p>
          <w:p w:rsidR="00765099" w:rsidRDefault="00765099">
            <w:pPr>
              <w:pStyle w:val="EnvelopeReturn"/>
            </w:pPr>
          </w:p>
          <w:p w:rsidR="00797905" w:rsidRDefault="00F3210B"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Lecture </w:t>
            </w:r>
            <w:r w:rsidR="00656E53">
              <w:rPr>
                <w:rFonts w:ascii="Arial" w:hAnsi="Arial"/>
                <w:b/>
              </w:rPr>
              <w:t>Exams                             40</w:t>
            </w:r>
            <w:r w:rsidR="00797905">
              <w:rPr>
                <w:rFonts w:ascii="Arial" w:hAnsi="Arial"/>
                <w:b/>
              </w:rPr>
              <w:t xml:space="preserve">% </w:t>
            </w:r>
            <w:r w:rsidR="00797905">
              <w:rPr>
                <w:rFonts w:ascii="Arial" w:hAnsi="Arial"/>
                <w:b/>
              </w:rPr>
              <w:tab/>
            </w:r>
          </w:p>
          <w:p w:rsidR="00797905" w:rsidRDefault="00656E53"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Lab tests                  </w:t>
            </w:r>
            <w:r w:rsidR="00797905">
              <w:rPr>
                <w:rFonts w:ascii="Arial" w:hAnsi="Arial"/>
                <w:b/>
              </w:rPr>
              <w:tab/>
            </w:r>
            <w:r w:rsidR="00797905">
              <w:rPr>
                <w:rFonts w:ascii="Arial" w:hAnsi="Arial"/>
                <w:b/>
              </w:rPr>
              <w:tab/>
            </w:r>
            <w:r>
              <w:rPr>
                <w:rFonts w:ascii="Arial" w:hAnsi="Arial"/>
                <w:b/>
              </w:rPr>
              <w:t xml:space="preserve"> 30</w:t>
            </w:r>
            <w:r w:rsidR="00797905">
              <w:rPr>
                <w:rFonts w:ascii="Arial" w:hAnsi="Arial"/>
                <w:b/>
              </w:rPr>
              <w:t>%</w:t>
            </w:r>
          </w:p>
          <w:p w:rsidR="00375E3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Fish Biology Assignment             5%</w:t>
            </w:r>
          </w:p>
          <w:p w:rsidR="00375E3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u w:val="single"/>
              </w:rPr>
            </w:pPr>
            <w:r>
              <w:rPr>
                <w:rFonts w:ascii="Arial" w:hAnsi="Arial"/>
                <w:b/>
              </w:rPr>
              <w:t xml:space="preserve">Physiology Presentation    </w:t>
            </w:r>
            <w:r>
              <w:rPr>
                <w:rFonts w:ascii="Arial" w:hAnsi="Arial"/>
                <w:b/>
              </w:rPr>
              <w:tab/>
            </w:r>
            <w:r w:rsidR="00656E53">
              <w:rPr>
                <w:rFonts w:ascii="Arial" w:hAnsi="Arial"/>
                <w:b/>
              </w:rPr>
              <w:t xml:space="preserve"> </w:t>
            </w:r>
            <w:r w:rsidR="00375E35" w:rsidRPr="00375E35">
              <w:rPr>
                <w:rFonts w:ascii="Arial" w:hAnsi="Arial"/>
                <w:b/>
              </w:rPr>
              <w:t>10</w:t>
            </w:r>
            <w:r w:rsidRPr="00375E35">
              <w:rPr>
                <w:rFonts w:ascii="Arial" w:hAnsi="Arial"/>
                <w:b/>
              </w:rPr>
              <w:t>%</w:t>
            </w:r>
          </w:p>
          <w:p w:rsidR="00797905" w:rsidRDefault="00F8477A"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Participation/Labs</w:t>
            </w:r>
            <w:r w:rsidR="00375E35">
              <w:rPr>
                <w:rFonts w:ascii="Arial" w:hAnsi="Arial"/>
                <w:b/>
              </w:rPr>
              <w:t xml:space="preserve">                        </w:t>
            </w:r>
            <w:r w:rsidR="00375E35">
              <w:rPr>
                <w:rFonts w:ascii="Arial" w:hAnsi="Arial"/>
                <w:b/>
                <w:u w:val="single"/>
              </w:rPr>
              <w:t>1</w:t>
            </w:r>
            <w:r w:rsidR="00656E53">
              <w:rPr>
                <w:rFonts w:ascii="Arial" w:hAnsi="Arial"/>
                <w:b/>
                <w:u w:val="single"/>
              </w:rPr>
              <w:t>5</w:t>
            </w:r>
            <w:r w:rsidR="00375E35">
              <w:rPr>
                <w:rFonts w:ascii="Arial" w:hAnsi="Arial"/>
                <w:b/>
                <w:u w:val="single"/>
              </w:rPr>
              <w:t>%</w:t>
            </w:r>
            <w:r w:rsidR="00797905">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80255F" w:rsidRDefault="0080255F"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p w:rsidR="0080255F" w:rsidRDefault="0080255F" w:rsidP="00FD3176">
            <w:pPr>
              <w:pStyle w:val="EnvelopeReturn"/>
            </w:pPr>
          </w:p>
        </w:tc>
        <w:tc>
          <w:tcPr>
            <w:tcW w:w="8181" w:type="dxa"/>
            <w:gridSpan w:val="6"/>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3"/>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3"/>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182517">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Borders>
              <w:bottom w:val="dotted" w:sz="4" w:space="0" w:color="auto"/>
            </w:tcBorders>
          </w:tcPr>
          <w:p w:rsidR="00765099" w:rsidRDefault="00765099" w:rsidP="00FD3176">
            <w:pPr>
              <w:rPr>
                <w:rFonts w:ascii="Arial" w:hAnsi="Arial" w:cs="Arial"/>
              </w:rPr>
            </w:pPr>
            <w:r>
              <w:rPr>
                <w:rFonts w:ascii="Arial" w:hAnsi="Arial" w:cs="Arial"/>
              </w:rPr>
              <w:t>A</w:t>
            </w:r>
          </w:p>
        </w:tc>
        <w:tc>
          <w:tcPr>
            <w:tcW w:w="4678" w:type="dxa"/>
            <w:tcBorders>
              <w:bottom w:val="dotted" w:sz="4" w:space="0" w:color="auto"/>
            </w:tcBorders>
          </w:tcPr>
          <w:p w:rsidR="00765099" w:rsidRDefault="00765099" w:rsidP="00FD3176">
            <w:pPr>
              <w:jc w:val="center"/>
              <w:rPr>
                <w:rFonts w:ascii="Arial" w:hAnsi="Arial" w:cs="Arial"/>
              </w:rPr>
            </w:pPr>
            <w:r>
              <w:rPr>
                <w:rFonts w:ascii="Arial" w:hAnsi="Arial" w:cs="Arial"/>
              </w:rPr>
              <w:t>80 – 89%</w:t>
            </w:r>
          </w:p>
        </w:tc>
        <w:tc>
          <w:tcPr>
            <w:tcW w:w="1802" w:type="dxa"/>
            <w:gridSpan w:val="3"/>
            <w:vMerge/>
            <w:tcBorders>
              <w:bottom w:val="dotted" w:sz="4" w:space="0" w:color="auto"/>
            </w:tcBorders>
          </w:tcPr>
          <w:p w:rsidR="00765099" w:rsidRDefault="00765099" w:rsidP="00FD3176">
            <w:pPr>
              <w:jc w:val="center"/>
              <w:rPr>
                <w:rFonts w:ascii="Arial" w:hAnsi="Arial" w:cs="Arial"/>
              </w:rPr>
            </w:pP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3.00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2.00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1.00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F (Fail)</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49% and below</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0.00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tcBorders>
          </w:tcPr>
          <w:p w:rsidR="00765099" w:rsidRDefault="00765099" w:rsidP="00FD3176">
            <w:pPr>
              <w:rPr>
                <w:rFonts w:ascii="Arial" w:hAnsi="Arial" w:cs="Arial"/>
              </w:rPr>
            </w:pPr>
          </w:p>
        </w:tc>
        <w:tc>
          <w:tcPr>
            <w:tcW w:w="4678" w:type="dxa"/>
            <w:tcBorders>
              <w:top w:val="dotted" w:sz="4" w:space="0" w:color="auto"/>
            </w:tcBorders>
          </w:tcPr>
          <w:p w:rsidR="00765099" w:rsidRDefault="00765099" w:rsidP="00FD3176">
            <w:pPr>
              <w:rPr>
                <w:rFonts w:ascii="Arial" w:hAnsi="Arial" w:cs="Arial"/>
              </w:rPr>
            </w:pPr>
          </w:p>
        </w:tc>
        <w:tc>
          <w:tcPr>
            <w:tcW w:w="1802" w:type="dxa"/>
            <w:gridSpan w:val="3"/>
            <w:tcBorders>
              <w:top w:val="dotted" w:sz="4" w:space="0" w:color="auto"/>
            </w:tcBorders>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6"/>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0B5733" w:rsidTr="005A3AF6">
        <w:trPr>
          <w:gridAfter w:val="2"/>
          <w:wAfter w:w="234" w:type="dxa"/>
          <w:cantSplit/>
        </w:trPr>
        <w:tc>
          <w:tcPr>
            <w:tcW w:w="8838" w:type="dxa"/>
            <w:gridSpan w:val="8"/>
          </w:tcPr>
          <w:p w:rsidR="000B5733" w:rsidRPr="00A04590" w:rsidRDefault="000B5733" w:rsidP="005A3AF6">
            <w:pPr>
              <w:rPr>
                <w:rFonts w:ascii="Arial" w:hAnsi="Arial" w:cs="Arial"/>
                <w:u w:val="single"/>
              </w:rPr>
            </w:pPr>
            <w:r w:rsidRPr="00A04590">
              <w:rPr>
                <w:rFonts w:ascii="Arial" w:hAnsi="Arial" w:cs="Arial"/>
                <w:u w:val="single"/>
              </w:rPr>
              <w:t>Attendance:</w:t>
            </w:r>
          </w:p>
          <w:p w:rsidR="000B5733" w:rsidRPr="00A04590" w:rsidRDefault="000B5733" w:rsidP="005A3AF6">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733" w:rsidRDefault="000B5733" w:rsidP="005A3AF6">
            <w:pPr>
              <w:rPr>
                <w:rFonts w:ascii="Arial" w:hAnsi="Arial" w:cs="Arial"/>
              </w:rPr>
            </w:pPr>
          </w:p>
          <w:p w:rsidR="000B5733" w:rsidRDefault="000B5733" w:rsidP="005A3AF6">
            <w:pPr>
              <w:rPr>
                <w:rFonts w:ascii="Arial" w:hAnsi="Arial"/>
              </w:rPr>
            </w:pPr>
            <w:r>
              <w:rPr>
                <w:rFonts w:ascii="Arial" w:hAnsi="Arial" w:cs="Arial"/>
              </w:rPr>
              <w:t xml:space="preserve"> </w:t>
            </w: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b/>
              </w:rPr>
            </w:pPr>
            <w:r>
              <w:rPr>
                <w:rFonts w:ascii="Arial" w:hAnsi="Arial"/>
                <w:b/>
              </w:rPr>
              <w:t xml:space="preserve">VII.      </w:t>
            </w:r>
            <w:r w:rsidRPr="00A04590">
              <w:rPr>
                <w:rFonts w:ascii="Arial" w:hAnsi="Arial"/>
                <w:b/>
              </w:rPr>
              <w:t>COURSE OUTLINE ADDENDUM:</w:t>
            </w:r>
          </w:p>
          <w:p w:rsidR="000B5733" w:rsidRPr="00A04590" w:rsidRDefault="000B5733" w:rsidP="005A3AF6">
            <w:pPr>
              <w:rPr>
                <w:rFonts w:ascii="Arial" w:hAnsi="Arial"/>
                <w:b/>
              </w:rPr>
            </w:pP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rPr>
            </w:pPr>
            <w:r w:rsidRPr="00A04590">
              <w:rPr>
                <w:rFonts w:ascii="Arial" w:hAnsi="Arial"/>
              </w:rPr>
              <w:t>The provisions contained in the addendum located on the portal form part of this course outline</w:t>
            </w:r>
          </w:p>
        </w:tc>
      </w:tr>
      <w:tr w:rsidR="00765099" w:rsidTr="00D358F8">
        <w:trPr>
          <w:gridAfter w:val="2"/>
          <w:wAfter w:w="234" w:type="dxa"/>
          <w:cantSplit/>
        </w:trPr>
        <w:tc>
          <w:tcPr>
            <w:tcW w:w="8838" w:type="dxa"/>
            <w:gridSpan w:val="8"/>
          </w:tcPr>
          <w:p w:rsidR="00765099" w:rsidRDefault="00765099" w:rsidP="00697573">
            <w:pPr>
              <w:rPr>
                <w:rFonts w:ascii="Arial" w:hAnsi="Arial"/>
                <w:u w:val="single"/>
              </w:rPr>
            </w:pP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77" w:rsidRDefault="00BE1577">
      <w:r>
        <w:separator/>
      </w:r>
    </w:p>
  </w:endnote>
  <w:endnote w:type="continuationSeparator" w:id="0">
    <w:p w:rsidR="00BE1577" w:rsidRDefault="00B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77" w:rsidRDefault="00BE1577">
      <w:r>
        <w:separator/>
      </w:r>
    </w:p>
  </w:footnote>
  <w:footnote w:type="continuationSeparator" w:id="0">
    <w:p w:rsidR="00BE1577" w:rsidRDefault="00BE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E1577" w:rsidRDefault="00BE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0DD">
      <w:rPr>
        <w:rStyle w:val="PageNumber"/>
        <w:noProof/>
      </w:rPr>
      <w:t>5</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BE1577" w:rsidTr="00EB0643">
      <w:tc>
        <w:tcPr>
          <w:tcW w:w="3978" w:type="dxa"/>
        </w:tcPr>
        <w:p w:rsidR="00BE1577" w:rsidRDefault="00BE1577">
          <w:pPr>
            <w:rPr>
              <w:rFonts w:ascii="Arial" w:hAnsi="Arial"/>
              <w:snapToGrid w:val="0"/>
            </w:rPr>
          </w:pPr>
        </w:p>
      </w:tc>
      <w:tc>
        <w:tcPr>
          <w:tcW w:w="1134" w:type="dxa"/>
        </w:tcPr>
        <w:p w:rsidR="00BE1577" w:rsidRDefault="00BE1577">
          <w:pPr>
            <w:pStyle w:val="Header"/>
            <w:jc w:val="center"/>
            <w:rPr>
              <w:rFonts w:ascii="Arial" w:hAnsi="Arial"/>
              <w:snapToGrid w:val="0"/>
            </w:rPr>
          </w:pPr>
        </w:p>
      </w:tc>
      <w:tc>
        <w:tcPr>
          <w:tcW w:w="3928" w:type="dxa"/>
        </w:tcPr>
        <w:p w:rsidR="00BE1577" w:rsidRDefault="00BE1577">
          <w:pPr>
            <w:pStyle w:val="Header"/>
            <w:jc w:val="right"/>
            <w:rPr>
              <w:rFonts w:ascii="Arial" w:hAnsi="Arial"/>
              <w:snapToGrid w:val="0"/>
            </w:rPr>
          </w:pPr>
        </w:p>
      </w:tc>
    </w:tr>
    <w:tr w:rsidR="00BE1577" w:rsidTr="00EB0643">
      <w:tc>
        <w:tcPr>
          <w:tcW w:w="3978" w:type="dxa"/>
        </w:tcPr>
        <w:p w:rsidR="00BE1577" w:rsidRDefault="00BE1577" w:rsidP="00C96142">
          <w:pPr>
            <w:pStyle w:val="Heading3"/>
            <w:ind w:right="-1102"/>
            <w:rPr>
              <w:snapToGrid w:val="0"/>
            </w:rPr>
          </w:pPr>
          <w:r>
            <w:rPr>
              <w:snapToGrid w:val="0"/>
            </w:rPr>
            <w:t>ICHTHYOLOGY</w:t>
          </w:r>
        </w:p>
        <w:p w:rsidR="00BE1577" w:rsidRDefault="00BE1577">
          <w:pPr>
            <w:pStyle w:val="Heading4"/>
          </w:pPr>
          <w:r>
            <w:t>COURSE NAME</w:t>
          </w:r>
        </w:p>
      </w:tc>
      <w:tc>
        <w:tcPr>
          <w:tcW w:w="1134" w:type="dxa"/>
        </w:tcPr>
        <w:p w:rsidR="00BE1577" w:rsidRDefault="00BE1577">
          <w:pPr>
            <w:pStyle w:val="Header"/>
            <w:jc w:val="center"/>
            <w:rPr>
              <w:rFonts w:ascii="Arial" w:hAnsi="Arial"/>
              <w:snapToGrid w:val="0"/>
            </w:rPr>
          </w:pPr>
        </w:p>
      </w:tc>
      <w:tc>
        <w:tcPr>
          <w:tcW w:w="3928" w:type="dxa"/>
        </w:tcPr>
        <w:p w:rsidR="00BE1577" w:rsidRDefault="00BE1577" w:rsidP="004D569A">
          <w:pPr>
            <w:pStyle w:val="Header"/>
            <w:jc w:val="center"/>
            <w:rPr>
              <w:rFonts w:ascii="Arial" w:hAnsi="Arial"/>
              <w:snapToGrid w:val="0"/>
              <w:u w:val="single"/>
            </w:rPr>
          </w:pPr>
          <w:r w:rsidRPr="004D569A">
            <w:rPr>
              <w:rFonts w:ascii="Arial" w:hAnsi="Arial"/>
              <w:snapToGrid w:val="0"/>
            </w:rPr>
            <w:t xml:space="preserve">                          </w:t>
          </w:r>
          <w:r w:rsidR="001F57A8">
            <w:rPr>
              <w:rFonts w:ascii="Arial" w:hAnsi="Arial"/>
              <w:snapToGrid w:val="0"/>
            </w:rPr>
            <w:t xml:space="preserve">               </w:t>
          </w:r>
          <w:proofErr w:type="spellStart"/>
          <w:smartTag w:uri="urn:schemas-microsoft-com:office:smarttags" w:element="stockticker">
            <w:r>
              <w:rPr>
                <w:rFonts w:ascii="Arial" w:hAnsi="Arial"/>
                <w:snapToGrid w:val="0"/>
                <w:u w:val="single"/>
              </w:rPr>
              <w:t>NRT</w:t>
            </w:r>
          </w:smartTag>
          <w:proofErr w:type="spellEnd"/>
          <w:r>
            <w:rPr>
              <w:rFonts w:ascii="Arial" w:hAnsi="Arial"/>
              <w:snapToGrid w:val="0"/>
              <w:u w:val="single"/>
            </w:rPr>
            <w:t xml:space="preserve"> 228</w:t>
          </w:r>
        </w:p>
        <w:p w:rsidR="00BE1577" w:rsidRDefault="001F57A8" w:rsidP="001F57A8">
          <w:pPr>
            <w:pStyle w:val="Header"/>
            <w:jc w:val="right"/>
            <w:rPr>
              <w:rFonts w:ascii="Arial" w:hAnsi="Arial"/>
              <w:b/>
              <w:bCs/>
              <w:snapToGrid w:val="0"/>
            </w:rPr>
          </w:pPr>
          <w:r>
            <w:rPr>
              <w:rFonts w:ascii="Arial" w:hAnsi="Arial"/>
              <w:b/>
              <w:bCs/>
              <w:snapToGrid w:val="0"/>
            </w:rPr>
            <w:t xml:space="preserve">  COURSE CODE</w:t>
          </w:r>
        </w:p>
      </w:tc>
    </w:tr>
  </w:tbl>
  <w:p w:rsidR="00BE1577" w:rsidRDefault="00BE157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EDA1780"/>
    <w:multiLevelType w:val="hybridMultilevel"/>
    <w:tmpl w:val="E8B07076"/>
    <w:lvl w:ilvl="0" w:tplc="B072848E">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2"/>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3"/>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075ED"/>
    <w:rsid w:val="00017D25"/>
    <w:rsid w:val="00025B17"/>
    <w:rsid w:val="00090B56"/>
    <w:rsid w:val="000A2A95"/>
    <w:rsid w:val="000B5733"/>
    <w:rsid w:val="00104684"/>
    <w:rsid w:val="001329D3"/>
    <w:rsid w:val="00154AFC"/>
    <w:rsid w:val="00170130"/>
    <w:rsid w:val="00182517"/>
    <w:rsid w:val="00184AB3"/>
    <w:rsid w:val="001900BE"/>
    <w:rsid w:val="001A06BE"/>
    <w:rsid w:val="001D1285"/>
    <w:rsid w:val="001D2179"/>
    <w:rsid w:val="001D5691"/>
    <w:rsid w:val="001F055F"/>
    <w:rsid w:val="001F57A8"/>
    <w:rsid w:val="00211F91"/>
    <w:rsid w:val="00241186"/>
    <w:rsid w:val="002535DA"/>
    <w:rsid w:val="002D44C3"/>
    <w:rsid w:val="00333A6B"/>
    <w:rsid w:val="00356C52"/>
    <w:rsid w:val="00375E35"/>
    <w:rsid w:val="003760DD"/>
    <w:rsid w:val="0039278B"/>
    <w:rsid w:val="003952F3"/>
    <w:rsid w:val="003D53F9"/>
    <w:rsid w:val="00414C01"/>
    <w:rsid w:val="0043305B"/>
    <w:rsid w:val="0046235C"/>
    <w:rsid w:val="004C3800"/>
    <w:rsid w:val="004D569A"/>
    <w:rsid w:val="004F5889"/>
    <w:rsid w:val="00510B50"/>
    <w:rsid w:val="00522943"/>
    <w:rsid w:val="00542939"/>
    <w:rsid w:val="005476B6"/>
    <w:rsid w:val="00551741"/>
    <w:rsid w:val="00565795"/>
    <w:rsid w:val="005856D8"/>
    <w:rsid w:val="005A3AF6"/>
    <w:rsid w:val="005B4B91"/>
    <w:rsid w:val="005C6416"/>
    <w:rsid w:val="005F3F1C"/>
    <w:rsid w:val="0060483A"/>
    <w:rsid w:val="00606E5A"/>
    <w:rsid w:val="00630E2F"/>
    <w:rsid w:val="00656E53"/>
    <w:rsid w:val="00661399"/>
    <w:rsid w:val="006710E3"/>
    <w:rsid w:val="00680CC1"/>
    <w:rsid w:val="00697573"/>
    <w:rsid w:val="006A513E"/>
    <w:rsid w:val="006D5401"/>
    <w:rsid w:val="00715ACF"/>
    <w:rsid w:val="00741948"/>
    <w:rsid w:val="00765099"/>
    <w:rsid w:val="00771CA8"/>
    <w:rsid w:val="007975A4"/>
    <w:rsid w:val="00797905"/>
    <w:rsid w:val="007A11A7"/>
    <w:rsid w:val="007A1744"/>
    <w:rsid w:val="007A2670"/>
    <w:rsid w:val="007C06A5"/>
    <w:rsid w:val="007C3F2E"/>
    <w:rsid w:val="007D655C"/>
    <w:rsid w:val="0080255F"/>
    <w:rsid w:val="008114A7"/>
    <w:rsid w:val="0081270B"/>
    <w:rsid w:val="00822E12"/>
    <w:rsid w:val="0083646E"/>
    <w:rsid w:val="00874F40"/>
    <w:rsid w:val="0093056C"/>
    <w:rsid w:val="00934458"/>
    <w:rsid w:val="00943539"/>
    <w:rsid w:val="009616B2"/>
    <w:rsid w:val="00971AAE"/>
    <w:rsid w:val="009A65B5"/>
    <w:rsid w:val="009C1DE5"/>
    <w:rsid w:val="009D030A"/>
    <w:rsid w:val="009D4B6A"/>
    <w:rsid w:val="009E4414"/>
    <w:rsid w:val="009F278F"/>
    <w:rsid w:val="00A05EF1"/>
    <w:rsid w:val="00A32927"/>
    <w:rsid w:val="00A85EDA"/>
    <w:rsid w:val="00AE4222"/>
    <w:rsid w:val="00AF2B4B"/>
    <w:rsid w:val="00B21D72"/>
    <w:rsid w:val="00BB0EC1"/>
    <w:rsid w:val="00BD4954"/>
    <w:rsid w:val="00BD7F73"/>
    <w:rsid w:val="00BE1577"/>
    <w:rsid w:val="00C00E63"/>
    <w:rsid w:val="00C0545C"/>
    <w:rsid w:val="00C175FA"/>
    <w:rsid w:val="00C42594"/>
    <w:rsid w:val="00C729EA"/>
    <w:rsid w:val="00C76B9C"/>
    <w:rsid w:val="00C96142"/>
    <w:rsid w:val="00CA4C32"/>
    <w:rsid w:val="00CF0472"/>
    <w:rsid w:val="00D05424"/>
    <w:rsid w:val="00D27F3D"/>
    <w:rsid w:val="00D358F8"/>
    <w:rsid w:val="00D43259"/>
    <w:rsid w:val="00D438F0"/>
    <w:rsid w:val="00D6311C"/>
    <w:rsid w:val="00DD74E3"/>
    <w:rsid w:val="00DF33D8"/>
    <w:rsid w:val="00E155AE"/>
    <w:rsid w:val="00E262E0"/>
    <w:rsid w:val="00EB0643"/>
    <w:rsid w:val="00EC2CE3"/>
    <w:rsid w:val="00EC4F89"/>
    <w:rsid w:val="00EF6D97"/>
    <w:rsid w:val="00F17F3F"/>
    <w:rsid w:val="00F23161"/>
    <w:rsid w:val="00F3210B"/>
    <w:rsid w:val="00F35AF7"/>
    <w:rsid w:val="00F468BF"/>
    <w:rsid w:val="00F50228"/>
    <w:rsid w:val="00F60EC8"/>
    <w:rsid w:val="00F64E56"/>
    <w:rsid w:val="00F8477A"/>
    <w:rsid w:val="00F86464"/>
    <w:rsid w:val="00F96C98"/>
    <w:rsid w:val="00FB139D"/>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7A729-055D-4B61-A5C6-E8D94A561185}"/>
</file>

<file path=customXml/itemProps2.xml><?xml version="1.0" encoding="utf-8"?>
<ds:datastoreItem xmlns:ds="http://schemas.openxmlformats.org/officeDocument/2006/customXml" ds:itemID="{543B1663-D92A-4722-8967-69A65FE05C35}"/>
</file>

<file path=customXml/itemProps3.xml><?xml version="1.0" encoding="utf-8"?>
<ds:datastoreItem xmlns:ds="http://schemas.openxmlformats.org/officeDocument/2006/customXml" ds:itemID="{8182DEF9-5C10-4964-9A2E-1A7613D4FFEF}"/>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5452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6310</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2011-09-14T12:22:00Z</cp:lastPrinted>
  <dcterms:created xsi:type="dcterms:W3CDTF">2014-06-05T17:41:00Z</dcterms:created>
  <dcterms:modified xsi:type="dcterms:W3CDTF">2014-06-05T17:41:00Z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7692200</vt:r8>
  </property>
</Properties>
</file>